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222"/>
        <w:gridCol w:w="15005"/>
      </w:tblGrid>
      <w:tr w:rsidR="00E97CD5" w:rsidRPr="0007369A" w:rsidTr="006B46C7">
        <w:trPr>
          <w:trHeight w:val="367"/>
          <w:jc w:val="right"/>
        </w:trPr>
        <w:tc>
          <w:tcPr>
            <w:tcW w:w="7757" w:type="dxa"/>
          </w:tcPr>
          <w:p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Ind w:w="108" w:type="dxa"/>
              <w:tblLook w:val="0000"/>
            </w:tblPr>
            <w:tblGrid>
              <w:gridCol w:w="14681"/>
            </w:tblGrid>
            <w:tr w:rsidR="00C43D2B" w:rsidRPr="0007369A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:rsidR="00C43D2B" w:rsidRPr="0007369A" w:rsidRDefault="00C43D2B" w:rsidP="00C43D2B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Додаток  4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07369A">
                    <w:rPr>
                      <w:sz w:val="28"/>
                      <w:szCs w:val="28"/>
                      <w:lang w:eastAsia="ar-SA"/>
                    </w:rPr>
                    <w:t>міс</w:t>
                  </w:r>
                  <w:r>
                    <w:rPr>
                      <w:sz w:val="28"/>
                      <w:szCs w:val="28"/>
                      <w:lang w:eastAsia="ar-SA"/>
                    </w:rPr>
                    <w:t>цевих/ регіональних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07369A"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 громади, затвердження,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 xml:space="preserve">моніторингу та </w:t>
                  </w:r>
                </w:p>
                <w:p w:rsidR="00C43D2B" w:rsidRPr="0007369A" w:rsidRDefault="00C43D2B" w:rsidP="00C43D2B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звітності про їх виконання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>в новій редакції</w:t>
                  </w:r>
                </w:p>
              </w:tc>
            </w:tr>
          </w:tbl>
          <w:p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7C7F6F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01.04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4417E2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proofErr w:type="spellStart"/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</w:t>
      </w:r>
      <w:proofErr w:type="spellEnd"/>
      <w:r w:rsidR="00976E42" w:rsidRPr="00976E42">
        <w:rPr>
          <w:b/>
          <w:snapToGrid w:val="0"/>
          <w:sz w:val="28"/>
          <w:szCs w:val="28"/>
          <w:u w:val="single"/>
        </w:rPr>
        <w:t xml:space="preserve"> цільова програма «Реконструкція,  розвиток та утримання кладовищ Ніжинської міської територіальної громади на 202</w:t>
      </w:r>
      <w:r w:rsidR="007C7F6F">
        <w:rPr>
          <w:b/>
          <w:snapToGrid w:val="0"/>
          <w:sz w:val="28"/>
          <w:szCs w:val="28"/>
          <w:u w:val="single"/>
        </w:rPr>
        <w:t>5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р.»</w:t>
      </w:r>
    </w:p>
    <w:p w:rsidR="005B64EC" w:rsidRPr="00A61B3E" w:rsidRDefault="005B64EC" w:rsidP="005B64EC">
      <w:pPr>
        <w:jc w:val="center"/>
        <w:rPr>
          <w:color w:val="0070C0"/>
          <w:u w:val="single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Pr="00F30EF5">
        <w:rPr>
          <w:sz w:val="28"/>
          <w:szCs w:val="28"/>
          <w:u w:val="single"/>
        </w:rPr>
        <w:t xml:space="preserve">затверджена рішенням міської ради  </w:t>
      </w:r>
      <w:r w:rsidRPr="00F30EF5">
        <w:rPr>
          <w:sz w:val="28"/>
          <w:szCs w:val="28"/>
          <w:u w:val="single"/>
          <w:lang w:val="en-US"/>
        </w:rPr>
        <w:t>VIII</w:t>
      </w:r>
      <w:r w:rsidRPr="00F30EF5">
        <w:rPr>
          <w:sz w:val="28"/>
          <w:szCs w:val="28"/>
          <w:u w:val="single"/>
        </w:rPr>
        <w:t xml:space="preserve"> скликання   </w:t>
      </w:r>
      <w:r w:rsidR="007C7F6F" w:rsidRPr="00F30EF5">
        <w:rPr>
          <w:noProof/>
          <w:sz w:val="28"/>
          <w:u w:val="single"/>
        </w:rPr>
        <w:t>№</w:t>
      </w:r>
      <w:r w:rsidR="007C7F6F">
        <w:rPr>
          <w:noProof/>
          <w:sz w:val="28"/>
          <w:u w:val="single"/>
        </w:rPr>
        <w:t xml:space="preserve"> 3-43/2024</w:t>
      </w:r>
      <w:r w:rsidR="007C7F6F" w:rsidRPr="00F30EF5">
        <w:rPr>
          <w:noProof/>
          <w:sz w:val="28"/>
          <w:u w:val="single"/>
        </w:rPr>
        <w:t xml:space="preserve"> </w:t>
      </w:r>
      <w:r w:rsidR="007C7F6F">
        <w:rPr>
          <w:sz w:val="28"/>
          <w:szCs w:val="28"/>
          <w:u w:val="single"/>
        </w:rPr>
        <w:t>від 06.12.2024</w:t>
      </w:r>
      <w:r w:rsidR="007C7F6F" w:rsidRPr="00F30EF5">
        <w:rPr>
          <w:sz w:val="28"/>
          <w:szCs w:val="28"/>
          <w:u w:val="single"/>
        </w:rPr>
        <w:t xml:space="preserve"> року</w:t>
      </w:r>
    </w:p>
    <w:p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Ind w:w="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047177">
            <w:pPr>
              <w:jc w:val="center"/>
            </w:pPr>
            <w:r w:rsidRPr="007C7F6F">
              <w:t>2</w:t>
            </w:r>
            <w:r>
              <w:t> </w:t>
            </w:r>
            <w:r w:rsidRPr="007C7F6F">
              <w:t>041</w:t>
            </w:r>
            <w:r>
              <w:t> </w:t>
            </w:r>
            <w:r w:rsidRPr="007C7F6F">
              <w:t>773</w:t>
            </w:r>
            <w:r>
              <w:t>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047177">
            <w:pPr>
              <w:jc w:val="center"/>
            </w:pPr>
            <w:r w:rsidRPr="007C7F6F">
              <w:t>2</w:t>
            </w:r>
            <w:r>
              <w:t> </w:t>
            </w:r>
            <w:r w:rsidRPr="007C7F6F">
              <w:t>041</w:t>
            </w:r>
            <w:r>
              <w:t xml:space="preserve"> </w:t>
            </w:r>
            <w:r w:rsidRPr="007C7F6F">
              <w:t>773</w:t>
            </w:r>
            <w:r>
              <w:t>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047177" w:rsidP="0004717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047177">
            <w:pPr>
              <w:jc w:val="center"/>
            </w:pPr>
            <w:r w:rsidRPr="007C7F6F">
              <w:t>370</w:t>
            </w:r>
            <w:r>
              <w:t xml:space="preserve"> </w:t>
            </w:r>
            <w:r w:rsidRPr="007C7F6F">
              <w:t>859,56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4417E2">
            <w:pPr>
              <w:jc w:val="center"/>
            </w:pPr>
            <w:r w:rsidRPr="007C7F6F">
              <w:t>370</w:t>
            </w:r>
            <w:r>
              <w:t xml:space="preserve"> </w:t>
            </w:r>
            <w:r w:rsidRPr="007C7F6F">
              <w:t>859,56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40A4C" w:rsidRDefault="00047177" w:rsidP="0004717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7C7F6F" w:rsidP="00474E04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-1 670 913,44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7C7F6F" w:rsidP="00474E04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-1 670 913,44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177" w:rsidRPr="00827D0D" w:rsidRDefault="007C7F6F" w:rsidP="0072257B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7C7F6F"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 використані в ІІ - IV кварталі 2025 року відповідно до кошторисних призначень</w:t>
            </w:r>
          </w:p>
        </w:tc>
      </w:tr>
    </w:tbl>
    <w:p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72257B" w:rsidRPr="00C13BAD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:rsidR="0072257B" w:rsidRPr="00C13BAD" w:rsidRDefault="0072257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vAlign w:val="center"/>
          </w:tcPr>
          <w:p w:rsidR="0072257B" w:rsidRPr="005053C1" w:rsidRDefault="0072257B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:rsidR="0072257B" w:rsidRDefault="0072257B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72257B" w:rsidRPr="00C13BAD" w:rsidRDefault="0072257B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534" w:type="dxa"/>
            <w:vAlign w:val="center"/>
          </w:tcPr>
          <w:p w:rsidR="0072257B" w:rsidRPr="007C7F6F" w:rsidRDefault="007C7F6F" w:rsidP="00E05C58">
            <w:pPr>
              <w:jc w:val="center"/>
            </w:pPr>
            <w:r w:rsidRPr="007C7F6F">
              <w:t>2 041 773,00</w:t>
            </w:r>
          </w:p>
        </w:tc>
        <w:tc>
          <w:tcPr>
            <w:tcW w:w="1786" w:type="dxa"/>
            <w:vAlign w:val="center"/>
          </w:tcPr>
          <w:p w:rsidR="0072257B" w:rsidRPr="007C7F6F" w:rsidRDefault="0072257B" w:rsidP="00E05C5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72257B" w:rsidRPr="007C7F6F" w:rsidRDefault="007C7F6F" w:rsidP="00E05C58">
            <w:pPr>
              <w:jc w:val="center"/>
            </w:pPr>
            <w:r w:rsidRPr="007C7F6F">
              <w:t>370</w:t>
            </w:r>
            <w:r>
              <w:t xml:space="preserve"> </w:t>
            </w:r>
            <w:r w:rsidRPr="007C7F6F">
              <w:t>859,56</w:t>
            </w:r>
          </w:p>
        </w:tc>
        <w:tc>
          <w:tcPr>
            <w:tcW w:w="1465" w:type="dxa"/>
            <w:vAlign w:val="center"/>
          </w:tcPr>
          <w:p w:rsidR="0072257B" w:rsidRPr="00C13BAD" w:rsidRDefault="0072257B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:rsidR="007C7F6F" w:rsidRPr="007C7F6F" w:rsidRDefault="007C7F6F" w:rsidP="007C7F6F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7C7F6F">
              <w:rPr>
                <w:snapToGrid w:val="0"/>
                <w:sz w:val="20"/>
                <w:szCs w:val="20"/>
              </w:rPr>
              <w:t>Показник затрат:  загальна кількість кладовищ, на яких заплановані заходи програми - 8 од.</w:t>
            </w:r>
          </w:p>
          <w:p w:rsidR="007C7F6F" w:rsidRPr="007C7F6F" w:rsidRDefault="007C7F6F" w:rsidP="007C7F6F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7C7F6F">
              <w:rPr>
                <w:snapToGrid w:val="0"/>
                <w:sz w:val="20"/>
                <w:szCs w:val="20"/>
              </w:rPr>
              <w:t xml:space="preserve"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</w:t>
            </w:r>
            <w:r>
              <w:rPr>
                <w:snapToGrid w:val="0"/>
                <w:sz w:val="20"/>
                <w:szCs w:val="20"/>
              </w:rPr>
              <w:t>–</w:t>
            </w:r>
            <w:r w:rsidRPr="007C7F6F">
              <w:rPr>
                <w:snapToGrid w:val="0"/>
                <w:sz w:val="20"/>
                <w:szCs w:val="20"/>
              </w:rPr>
              <w:t xml:space="preserve"> 15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7C7F6F">
              <w:rPr>
                <w:snapToGrid w:val="0"/>
                <w:sz w:val="20"/>
                <w:szCs w:val="20"/>
              </w:rPr>
              <w:t xml:space="preserve">452,48 грн.; фактичні середньомісячні витрати  на утримання 1 працівника </w:t>
            </w:r>
            <w:r>
              <w:rPr>
                <w:snapToGrid w:val="0"/>
                <w:sz w:val="20"/>
                <w:szCs w:val="20"/>
              </w:rPr>
              <w:t>–</w:t>
            </w:r>
            <w:r w:rsidRPr="007C7F6F">
              <w:rPr>
                <w:snapToGrid w:val="0"/>
                <w:sz w:val="20"/>
                <w:szCs w:val="20"/>
              </w:rPr>
              <w:t xml:space="preserve"> 10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7C7F6F">
              <w:rPr>
                <w:snapToGrid w:val="0"/>
                <w:sz w:val="20"/>
                <w:szCs w:val="20"/>
              </w:rPr>
              <w:t>565,80 грн. (оплата праці та нарахування на заробітну плату працівників за січень - 1 частину березня поточного року). Середньомісячна чисельність працівників, що залучалась до виконання програмного заходу, за 1 квартал 2025 р. склала 11,7 осіб.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:rsidR="0072257B" w:rsidRPr="00C13BAD" w:rsidRDefault="007C7F6F" w:rsidP="007C7F6F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7C7F6F">
              <w:rPr>
                <w:snapToGrid w:val="0"/>
                <w:sz w:val="20"/>
                <w:szCs w:val="20"/>
              </w:rPr>
              <w:t>Результат:  Забезпечення належного рівня благоустрою та утримання кладовищ Ніжинської МТГ</w:t>
            </w:r>
          </w:p>
        </w:tc>
      </w:tr>
      <w:tr w:rsidR="0072257B" w:rsidRPr="00C13BAD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:rsidR="0072257B" w:rsidRDefault="0072257B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72257B" w:rsidRPr="005053C1" w:rsidRDefault="0072257B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2257B" w:rsidRDefault="0072257B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2257B" w:rsidRPr="007C7F6F" w:rsidRDefault="007C7F6F" w:rsidP="00E05C58">
            <w:pPr>
              <w:jc w:val="center"/>
              <w:rPr>
                <w:b/>
                <w:u w:val="single"/>
              </w:rPr>
            </w:pPr>
            <w:r w:rsidRPr="007C7F6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 </w:t>
            </w:r>
            <w:r w:rsidRPr="007C7F6F">
              <w:rPr>
                <w:b/>
                <w:u w:val="single"/>
              </w:rPr>
              <w:t>041</w:t>
            </w:r>
            <w:r>
              <w:rPr>
                <w:b/>
                <w:u w:val="single"/>
              </w:rPr>
              <w:t xml:space="preserve"> </w:t>
            </w:r>
            <w:r w:rsidRPr="007C7F6F">
              <w:rPr>
                <w:b/>
                <w:u w:val="single"/>
              </w:rPr>
              <w:t>773,00</w:t>
            </w:r>
          </w:p>
        </w:tc>
        <w:tc>
          <w:tcPr>
            <w:tcW w:w="1786" w:type="dxa"/>
            <w:vAlign w:val="center"/>
          </w:tcPr>
          <w:p w:rsidR="0072257B" w:rsidRPr="007C7F6F" w:rsidRDefault="0072257B" w:rsidP="00E05C58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</w:p>
        </w:tc>
        <w:tc>
          <w:tcPr>
            <w:tcW w:w="1456" w:type="dxa"/>
            <w:vAlign w:val="center"/>
          </w:tcPr>
          <w:p w:rsidR="0072257B" w:rsidRPr="007C7F6F" w:rsidRDefault="007C7F6F" w:rsidP="007C7F6F">
            <w:pPr>
              <w:jc w:val="center"/>
              <w:rPr>
                <w:b/>
                <w:u w:val="single"/>
              </w:rPr>
            </w:pPr>
            <w:r w:rsidRPr="007C7F6F">
              <w:rPr>
                <w:b/>
              </w:rPr>
              <w:t>370</w:t>
            </w:r>
            <w:r>
              <w:rPr>
                <w:b/>
              </w:rPr>
              <w:t xml:space="preserve"> </w:t>
            </w:r>
            <w:r w:rsidRPr="007C7F6F">
              <w:rPr>
                <w:b/>
              </w:rPr>
              <w:t>859,56</w:t>
            </w:r>
          </w:p>
        </w:tc>
        <w:tc>
          <w:tcPr>
            <w:tcW w:w="1465" w:type="dxa"/>
            <w:vAlign w:val="center"/>
          </w:tcPr>
          <w:p w:rsidR="0072257B" w:rsidRPr="00FC5A14" w:rsidRDefault="0072257B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72257B" w:rsidRPr="00877B9A" w:rsidRDefault="0072257B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4A332B" w:rsidRDefault="004A332B" w:rsidP="009D45D9"/>
    <w:p w:rsidR="00A46D66" w:rsidRDefault="00A46D66" w:rsidP="009D45D9"/>
    <w:p w:rsidR="00FC5A14" w:rsidRDefault="00FC5A14" w:rsidP="009D45D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56962" w:rsidTr="00556962">
        <w:tc>
          <w:tcPr>
            <w:tcW w:w="4740" w:type="dxa"/>
            <w:hideMark/>
          </w:tcPr>
          <w:p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5696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:rsidTr="00556962">
        <w:tc>
          <w:tcPr>
            <w:tcW w:w="4740" w:type="dxa"/>
            <w:hideMark/>
          </w:tcPr>
          <w:p w:rsidR="00556962" w:rsidRDefault="0055696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4A332B" w:rsidRPr="004A332B" w:rsidRDefault="004A332B" w:rsidP="005053C1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F69" w:rsidRDefault="00667F69" w:rsidP="001C199B">
      <w:r>
        <w:separator/>
      </w:r>
    </w:p>
  </w:endnote>
  <w:endnote w:type="continuationSeparator" w:id="0">
    <w:p w:rsidR="00667F69" w:rsidRDefault="00667F6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B0C2C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DB0C2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C7F6F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F69" w:rsidRDefault="00667F69" w:rsidP="001C199B">
      <w:r>
        <w:separator/>
      </w:r>
    </w:p>
  </w:footnote>
  <w:footnote w:type="continuationSeparator" w:id="0">
    <w:p w:rsidR="00667F69" w:rsidRDefault="00667F6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2F7"/>
    <w:rsid w:val="00021327"/>
    <w:rsid w:val="00021E52"/>
    <w:rsid w:val="00043308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5968"/>
    <w:rsid w:val="001775F7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523E"/>
    <w:rsid w:val="00271643"/>
    <w:rsid w:val="002749FB"/>
    <w:rsid w:val="0027620A"/>
    <w:rsid w:val="002926CA"/>
    <w:rsid w:val="00295DBB"/>
    <w:rsid w:val="002A31CB"/>
    <w:rsid w:val="002A7274"/>
    <w:rsid w:val="002C6137"/>
    <w:rsid w:val="002E710F"/>
    <w:rsid w:val="002F1270"/>
    <w:rsid w:val="00310543"/>
    <w:rsid w:val="0031161D"/>
    <w:rsid w:val="00330475"/>
    <w:rsid w:val="003334FD"/>
    <w:rsid w:val="00336BB6"/>
    <w:rsid w:val="00347FD6"/>
    <w:rsid w:val="0035713B"/>
    <w:rsid w:val="00357F40"/>
    <w:rsid w:val="00361574"/>
    <w:rsid w:val="00365FE7"/>
    <w:rsid w:val="0037297E"/>
    <w:rsid w:val="003837E4"/>
    <w:rsid w:val="00391231"/>
    <w:rsid w:val="003923D6"/>
    <w:rsid w:val="003A43E5"/>
    <w:rsid w:val="003A4CB0"/>
    <w:rsid w:val="003B5EC5"/>
    <w:rsid w:val="00401C6F"/>
    <w:rsid w:val="00411546"/>
    <w:rsid w:val="00413514"/>
    <w:rsid w:val="0042790C"/>
    <w:rsid w:val="004417E2"/>
    <w:rsid w:val="0044225E"/>
    <w:rsid w:val="00467432"/>
    <w:rsid w:val="00474E04"/>
    <w:rsid w:val="00476D3F"/>
    <w:rsid w:val="00477BEA"/>
    <w:rsid w:val="00484E79"/>
    <w:rsid w:val="004A332B"/>
    <w:rsid w:val="004B3927"/>
    <w:rsid w:val="004E3099"/>
    <w:rsid w:val="004E58E3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D267A"/>
    <w:rsid w:val="005D579D"/>
    <w:rsid w:val="005F281D"/>
    <w:rsid w:val="005F3198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43C5"/>
    <w:rsid w:val="006B68C7"/>
    <w:rsid w:val="006E0801"/>
    <w:rsid w:val="006E1D6D"/>
    <w:rsid w:val="00704F9D"/>
    <w:rsid w:val="0072257B"/>
    <w:rsid w:val="00722759"/>
    <w:rsid w:val="00730A8C"/>
    <w:rsid w:val="0075060A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11502"/>
    <w:rsid w:val="008119ED"/>
    <w:rsid w:val="00811D23"/>
    <w:rsid w:val="00815E44"/>
    <w:rsid w:val="00827D0D"/>
    <w:rsid w:val="00853B57"/>
    <w:rsid w:val="00857A5F"/>
    <w:rsid w:val="00861F83"/>
    <w:rsid w:val="008638B8"/>
    <w:rsid w:val="00877B08"/>
    <w:rsid w:val="008854A4"/>
    <w:rsid w:val="008C07AE"/>
    <w:rsid w:val="008C1485"/>
    <w:rsid w:val="008E391C"/>
    <w:rsid w:val="009039DE"/>
    <w:rsid w:val="009039F4"/>
    <w:rsid w:val="0091146B"/>
    <w:rsid w:val="009172D4"/>
    <w:rsid w:val="00937B26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D229C"/>
    <w:rsid w:val="00CE41B2"/>
    <w:rsid w:val="00CE43FD"/>
    <w:rsid w:val="00CF4578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6317-8FAD-4BF2-BBD3-61219EED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28</cp:revision>
  <cp:lastPrinted>2023-07-06T13:25:00Z</cp:lastPrinted>
  <dcterms:created xsi:type="dcterms:W3CDTF">2022-04-06T07:39:00Z</dcterms:created>
  <dcterms:modified xsi:type="dcterms:W3CDTF">2025-04-03T07:47:00Z</dcterms:modified>
</cp:coreProperties>
</file>